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1070" w14:textId="77777777" w:rsidR="00247AB8" w:rsidRPr="00AC6874" w:rsidRDefault="00247AB8" w:rsidP="00247AB8">
      <w:pPr>
        <w:jc w:val="center"/>
        <w:rPr>
          <w:rFonts w:ascii="Verdana" w:hAnsi="Verdana"/>
          <w:b/>
          <w:sz w:val="28"/>
          <w:szCs w:val="28"/>
        </w:rPr>
      </w:pPr>
      <w:r w:rsidRPr="00AC6874">
        <w:rPr>
          <w:rFonts w:ascii="Verdana" w:hAnsi="Verdana"/>
          <w:b/>
          <w:sz w:val="28"/>
          <w:szCs w:val="28"/>
        </w:rPr>
        <w:t xml:space="preserve">Centralini da incasso e quadri da parete IP40: </w:t>
      </w:r>
    </w:p>
    <w:p w14:paraId="0776595B" w14:textId="77777777" w:rsidR="00247AB8" w:rsidRPr="00AC6874" w:rsidRDefault="00247AB8" w:rsidP="00247AB8">
      <w:pPr>
        <w:jc w:val="center"/>
        <w:rPr>
          <w:rFonts w:ascii="Verdana" w:hAnsi="Verdana"/>
          <w:b/>
          <w:sz w:val="28"/>
          <w:szCs w:val="28"/>
        </w:rPr>
      </w:pPr>
      <w:r w:rsidRPr="00AC6874">
        <w:rPr>
          <w:rFonts w:ascii="Verdana" w:hAnsi="Verdana"/>
          <w:b/>
          <w:sz w:val="28"/>
          <w:szCs w:val="28"/>
        </w:rPr>
        <w:t>soluzioni estetiche di pregio, funzionali e resistenti</w:t>
      </w:r>
    </w:p>
    <w:p w14:paraId="624EA22B" w14:textId="77777777" w:rsidR="00247AB8" w:rsidRPr="00C9567D" w:rsidRDefault="00247AB8" w:rsidP="00247AB8">
      <w:pPr>
        <w:rPr>
          <w:rFonts w:ascii="Verdana" w:hAnsi="Verdana"/>
          <w:sz w:val="22"/>
          <w:szCs w:val="28"/>
        </w:rPr>
      </w:pPr>
    </w:p>
    <w:p w14:paraId="7DB0289B" w14:textId="498DB00B" w:rsidR="00247AB8" w:rsidRPr="0004226C" w:rsidRDefault="00486FDE" w:rsidP="00247AB8">
      <w:pPr>
        <w:shd w:val="clear" w:color="auto" w:fill="FFFFFF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La</w:t>
      </w:r>
      <w:r w:rsidR="00247AB8">
        <w:rPr>
          <w:rFonts w:ascii="Verdana" w:hAnsi="Verdana"/>
          <w:b/>
          <w:i/>
          <w:sz w:val="22"/>
          <w:szCs w:val="22"/>
        </w:rPr>
        <w:t xml:space="preserve"> ga</w:t>
      </w:r>
      <w:r w:rsidR="00247AB8" w:rsidRPr="00AC6874">
        <w:rPr>
          <w:rFonts w:ascii="Verdana" w:hAnsi="Verdana"/>
          <w:b/>
          <w:i/>
          <w:sz w:val="22"/>
          <w:szCs w:val="22"/>
        </w:rPr>
        <w:t xml:space="preserve">mma </w:t>
      </w:r>
      <w:r w:rsidR="00247AB8">
        <w:rPr>
          <w:rFonts w:ascii="Verdana" w:hAnsi="Verdana"/>
          <w:b/>
          <w:i/>
          <w:sz w:val="22"/>
          <w:szCs w:val="22"/>
        </w:rPr>
        <w:t xml:space="preserve">AVE </w:t>
      </w:r>
      <w:r w:rsidR="00247AB8" w:rsidRPr="0004226C">
        <w:rPr>
          <w:rFonts w:ascii="Verdana" w:hAnsi="Verdana"/>
          <w:b/>
          <w:i/>
          <w:sz w:val="22"/>
          <w:szCs w:val="22"/>
        </w:rPr>
        <w:t xml:space="preserve">di centralini da incasso e quadri da parete IP40 consente di coprire tutte le esigenze di installazione </w:t>
      </w:r>
      <w:r w:rsidR="00247AB8">
        <w:rPr>
          <w:rFonts w:ascii="Verdana" w:hAnsi="Verdana"/>
          <w:b/>
          <w:i/>
          <w:sz w:val="22"/>
          <w:szCs w:val="22"/>
        </w:rPr>
        <w:t>negli impianti elettrici, sia in termini estetici sia per caratteristiche tecniche.</w:t>
      </w:r>
    </w:p>
    <w:p w14:paraId="6A12AC1B" w14:textId="77777777" w:rsidR="00247AB8" w:rsidRDefault="00247AB8" w:rsidP="00247AB8">
      <w:pPr>
        <w:shd w:val="clear" w:color="auto" w:fill="FFFFFF"/>
        <w:rPr>
          <w:rFonts w:ascii="Verdana" w:hAnsi="Verdana"/>
          <w:b/>
          <w:sz w:val="22"/>
          <w:szCs w:val="20"/>
        </w:rPr>
      </w:pPr>
    </w:p>
    <w:p w14:paraId="696173EE" w14:textId="77777777" w:rsidR="00247AB8" w:rsidRPr="00901FDA" w:rsidRDefault="00247AB8" w:rsidP="00247AB8">
      <w:pPr>
        <w:shd w:val="clear" w:color="auto" w:fill="FFFFFF"/>
        <w:rPr>
          <w:rFonts w:ascii="Verdana" w:hAnsi="Verdana"/>
          <w:b/>
          <w:sz w:val="22"/>
          <w:szCs w:val="20"/>
        </w:rPr>
      </w:pPr>
      <w:r w:rsidRPr="00901FDA">
        <w:rPr>
          <w:rFonts w:ascii="Verdana" w:hAnsi="Verdana"/>
          <w:b/>
          <w:sz w:val="22"/>
          <w:szCs w:val="20"/>
        </w:rPr>
        <w:t>Centralini da incasso IP40</w:t>
      </w:r>
      <w:r>
        <w:rPr>
          <w:rFonts w:ascii="Verdana" w:hAnsi="Verdana"/>
          <w:b/>
          <w:sz w:val="22"/>
          <w:szCs w:val="20"/>
        </w:rPr>
        <w:t xml:space="preserve"> - AVE Serie MH</w:t>
      </w:r>
    </w:p>
    <w:p w14:paraId="7BCD5AA0" w14:textId="77777777" w:rsidR="007E0442" w:rsidRPr="00B44C7A" w:rsidRDefault="007E0442" w:rsidP="007E044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44C7A">
        <w:rPr>
          <w:rFonts w:ascii="Verdana" w:hAnsi="Verdana"/>
          <w:color w:val="000000" w:themeColor="text1"/>
          <w:sz w:val="20"/>
          <w:szCs w:val="20"/>
        </w:rPr>
        <w:t xml:space="preserve">La gamma di </w:t>
      </w:r>
      <w:r w:rsidRPr="00B44C7A">
        <w:rPr>
          <w:rFonts w:ascii="Verdana" w:hAnsi="Verdana"/>
          <w:b/>
          <w:color w:val="000000" w:themeColor="text1"/>
          <w:sz w:val="20"/>
          <w:szCs w:val="20"/>
        </w:rPr>
        <w:t>centralini da incasso IP40</w:t>
      </w:r>
      <w:r w:rsidRPr="00B44C7A">
        <w:rPr>
          <w:rFonts w:ascii="Verdana" w:hAnsi="Verdana"/>
          <w:color w:val="000000" w:themeColor="text1"/>
          <w:sz w:val="20"/>
          <w:szCs w:val="20"/>
        </w:rPr>
        <w:t xml:space="preserve"> con design Makio Hasuike è arricchita dall’innovativa variante con </w:t>
      </w:r>
      <w:r w:rsidRPr="00B44C7A">
        <w:rPr>
          <w:rFonts w:ascii="Verdana" w:hAnsi="Verdana"/>
          <w:b/>
          <w:color w:val="000000" w:themeColor="text1"/>
          <w:sz w:val="20"/>
          <w:szCs w:val="20"/>
        </w:rPr>
        <w:t>portello cieco bianco</w:t>
      </w:r>
      <w:r w:rsidRPr="00B44C7A">
        <w:rPr>
          <w:rFonts w:ascii="Verdana" w:hAnsi="Verdana"/>
          <w:color w:val="000000" w:themeColor="text1"/>
          <w:sz w:val="20"/>
          <w:szCs w:val="20"/>
        </w:rPr>
        <w:t xml:space="preserve">, disponibile nelle versioni da </w:t>
      </w:r>
      <w:r w:rsidRPr="00B44C7A">
        <w:rPr>
          <w:rFonts w:ascii="Verdana" w:hAnsi="Verdana"/>
          <w:b/>
          <w:color w:val="000000" w:themeColor="text1"/>
          <w:sz w:val="20"/>
          <w:szCs w:val="20"/>
        </w:rPr>
        <w:t>8, 12, 24 e 36 moduli DIN</w:t>
      </w:r>
      <w:r w:rsidRPr="00B44C7A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B44C7A">
        <w:rPr>
          <w:rFonts w:ascii="Verdana" w:eastAsia="Times New Roman" w:hAnsi="Verdana"/>
          <w:color w:val="000000" w:themeColor="text1"/>
          <w:sz w:val="20"/>
          <w:szCs w:val="20"/>
        </w:rPr>
        <w:t xml:space="preserve">Una soluzione estetica di classe per impreziosire l’impianto elettrico, avvalorata da un design perfettamente in linea con le serie civili AVE S44 e S45, come del resto l’intera </w:t>
      </w:r>
      <w:r w:rsidRPr="00B44C7A">
        <w:rPr>
          <w:rFonts w:ascii="Verdana" w:eastAsia="Times New Roman" w:hAnsi="Verdana"/>
          <w:b/>
          <w:color w:val="000000" w:themeColor="text1"/>
          <w:sz w:val="20"/>
          <w:szCs w:val="20"/>
        </w:rPr>
        <w:t>serie MH</w:t>
      </w:r>
      <w:r w:rsidRPr="00B44C7A">
        <w:rPr>
          <w:rFonts w:ascii="Verdana" w:eastAsia="Times New Roman" w:hAnsi="Verdana"/>
          <w:color w:val="000000" w:themeColor="text1"/>
          <w:sz w:val="20"/>
          <w:szCs w:val="20"/>
        </w:rPr>
        <w:t xml:space="preserve">, completa di versioni </w:t>
      </w:r>
      <w:r w:rsidRPr="00B44C7A">
        <w:rPr>
          <w:rFonts w:ascii="Verdana" w:eastAsia="Times New Roman" w:hAnsi="Verdana"/>
          <w:b/>
          <w:color w:val="000000" w:themeColor="text1"/>
          <w:sz w:val="20"/>
          <w:szCs w:val="20"/>
        </w:rPr>
        <w:t>da 5 a 36 moduli DIN in 4 colorazioni con portello fumé</w:t>
      </w:r>
      <w:r w:rsidRPr="00B44C7A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Pr="00B44C7A">
        <w:rPr>
          <w:rFonts w:ascii="Verdana" w:eastAsia="Times New Roman" w:hAnsi="Verdana"/>
          <w:b/>
          <w:color w:val="000000" w:themeColor="text1"/>
          <w:sz w:val="20"/>
          <w:szCs w:val="20"/>
        </w:rPr>
        <w:t>trasparente</w:t>
      </w:r>
      <w:r w:rsidRPr="00B44C7A">
        <w:rPr>
          <w:rFonts w:ascii="Verdana" w:eastAsia="Times New Roman" w:hAnsi="Verdana"/>
          <w:color w:val="000000" w:themeColor="text1"/>
          <w:sz w:val="20"/>
          <w:szCs w:val="20"/>
        </w:rPr>
        <w:t>, atto a facilitare la visualizzazione della posizione degli apparecchi modulari e la localizzazione tramite eventuali lampade di emergenza installate (in caso di black-out). La</w:t>
      </w:r>
      <w:r w:rsidRPr="00B44C7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44C7A">
        <w:rPr>
          <w:rFonts w:ascii="Verdana" w:eastAsia="Times New Roman" w:hAnsi="Verdana"/>
          <w:b/>
          <w:color w:val="000000" w:themeColor="text1"/>
          <w:sz w:val="20"/>
          <w:szCs w:val="20"/>
        </w:rPr>
        <w:t>serie MH</w:t>
      </w:r>
      <w:r w:rsidRPr="00B44C7A">
        <w:rPr>
          <w:rFonts w:ascii="Verdana" w:hAnsi="Verdana"/>
          <w:color w:val="000000" w:themeColor="text1"/>
          <w:sz w:val="20"/>
          <w:szCs w:val="20"/>
        </w:rPr>
        <w:t xml:space="preserve"> si distingue inoltre per </w:t>
      </w:r>
      <w:r w:rsidRPr="00B44C7A">
        <w:rPr>
          <w:rFonts w:ascii="Verdana" w:eastAsia="Times New Roman" w:hAnsi="Verdana"/>
          <w:color w:val="000000" w:themeColor="text1"/>
          <w:sz w:val="20"/>
          <w:szCs w:val="20"/>
        </w:rPr>
        <w:t>le caratteristiche tecniche integrate permettendo di assecondare ogni necessità di installazione all’interno degli impianti elettrici civili:</w:t>
      </w:r>
    </w:p>
    <w:p w14:paraId="61EC4551" w14:textId="77777777" w:rsidR="00247AB8" w:rsidRPr="00BE7AE9" w:rsidRDefault="00247AB8" w:rsidP="00247AB8">
      <w:pPr>
        <w:jc w:val="both"/>
        <w:rPr>
          <w:rFonts w:ascii="Verdana" w:eastAsia="Times New Roman" w:hAnsi="Verdana"/>
          <w:sz w:val="20"/>
          <w:szCs w:val="20"/>
        </w:rPr>
      </w:pPr>
      <w:bookmarkStart w:id="0" w:name="_GoBack"/>
      <w:bookmarkEnd w:id="0"/>
    </w:p>
    <w:p w14:paraId="402C1742" w14:textId="77777777" w:rsidR="00247AB8" w:rsidRPr="00BE7AE9" w:rsidRDefault="00247AB8" w:rsidP="00247AB8">
      <w:pPr>
        <w:pStyle w:val="Paragrafoelenco"/>
        <w:numPr>
          <w:ilvl w:val="0"/>
          <w:numId w:val="21"/>
        </w:numPr>
        <w:jc w:val="both"/>
        <w:rPr>
          <w:rFonts w:ascii="Verdana" w:hAnsi="Verdana" w:cs="Times New Roman"/>
          <w:sz w:val="20"/>
        </w:rPr>
      </w:pPr>
      <w:r w:rsidRPr="00BE7AE9">
        <w:rPr>
          <w:rFonts w:ascii="Verdana" w:hAnsi="Verdana"/>
          <w:b/>
          <w:bCs/>
          <w:sz w:val="20"/>
        </w:rPr>
        <w:t>la barra DIN regolabile</w:t>
      </w:r>
      <w:r w:rsidRPr="00BE7AE9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assicura</w:t>
      </w:r>
      <w:r w:rsidRPr="00BE7AE9">
        <w:rPr>
          <w:rFonts w:ascii="Verdana" w:hAnsi="Verdana"/>
          <w:sz w:val="20"/>
        </w:rPr>
        <w:t xml:space="preserve"> un perfetto allineamento in bolla delle apparecchiature e del portello. Nelle versioni da 24 e 36 moduli DIN, la stessa barra DIN risulta essere un blocco unico (telaio) in grado di agevolare le operazioni di cablaggio ed installazione;</w:t>
      </w:r>
    </w:p>
    <w:p w14:paraId="768508DA" w14:textId="77777777" w:rsidR="00247AB8" w:rsidRPr="00BE7AE9" w:rsidRDefault="00247AB8" w:rsidP="00247AB8">
      <w:pPr>
        <w:pStyle w:val="Paragrafoelenco"/>
        <w:numPr>
          <w:ilvl w:val="0"/>
          <w:numId w:val="21"/>
        </w:numPr>
        <w:jc w:val="both"/>
        <w:rPr>
          <w:rFonts w:ascii="Verdana" w:hAnsi="Verdana"/>
          <w:sz w:val="20"/>
        </w:rPr>
      </w:pPr>
      <w:r w:rsidRPr="00BE7AE9">
        <w:rPr>
          <w:rFonts w:ascii="Verdana" w:hAnsi="Verdana"/>
          <w:b/>
          <w:bCs/>
          <w:sz w:val="20"/>
        </w:rPr>
        <w:t>i portelli</w:t>
      </w:r>
      <w:r w:rsidRPr="00BE7AE9">
        <w:rPr>
          <w:rFonts w:ascii="Verdana" w:hAnsi="Verdana"/>
          <w:sz w:val="20"/>
        </w:rPr>
        <w:t> presentano nella parte superiore </w:t>
      </w:r>
      <w:r w:rsidRPr="00BE7AE9">
        <w:rPr>
          <w:rFonts w:ascii="Verdana" w:hAnsi="Verdana"/>
          <w:b/>
          <w:bCs/>
          <w:sz w:val="20"/>
        </w:rPr>
        <w:t>una serie di fori</w:t>
      </w:r>
      <w:r w:rsidRPr="00BE7AE9">
        <w:rPr>
          <w:rFonts w:ascii="Verdana" w:hAnsi="Verdana"/>
          <w:sz w:val="20"/>
        </w:rPr>
        <w:t> che permettono la propagazione del suono delle segnalazioni acustiche;</w:t>
      </w:r>
    </w:p>
    <w:p w14:paraId="68B19724" w14:textId="77777777" w:rsidR="00247AB8" w:rsidRPr="00BE7AE9" w:rsidRDefault="00247AB8" w:rsidP="00247AB8">
      <w:pPr>
        <w:pStyle w:val="Paragrafoelenco"/>
        <w:numPr>
          <w:ilvl w:val="0"/>
          <w:numId w:val="21"/>
        </w:numPr>
        <w:jc w:val="both"/>
        <w:rPr>
          <w:rFonts w:ascii="Verdana" w:hAnsi="Verdana"/>
          <w:sz w:val="20"/>
        </w:rPr>
      </w:pPr>
      <w:r w:rsidRPr="00BE7AE9">
        <w:rPr>
          <w:rFonts w:ascii="Verdana" w:hAnsi="Verdana"/>
          <w:b/>
          <w:bCs/>
          <w:sz w:val="20"/>
        </w:rPr>
        <w:t>la cornice, separata dalla barra DIN</w:t>
      </w:r>
      <w:r w:rsidRPr="00BE7AE9">
        <w:rPr>
          <w:rFonts w:ascii="Verdana" w:hAnsi="Verdana"/>
          <w:sz w:val="20"/>
        </w:rPr>
        <w:t>, installabile a cablaggio e tinteggiatura ultimati.  </w:t>
      </w:r>
    </w:p>
    <w:p w14:paraId="00003B57" w14:textId="77777777" w:rsidR="00247AB8" w:rsidRPr="00BE7AE9" w:rsidRDefault="00247AB8" w:rsidP="00247AB8">
      <w:pPr>
        <w:jc w:val="both"/>
        <w:rPr>
          <w:rFonts w:ascii="Verdana" w:eastAsia="Times New Roman" w:hAnsi="Verdana"/>
          <w:sz w:val="20"/>
          <w:szCs w:val="20"/>
        </w:rPr>
      </w:pPr>
    </w:p>
    <w:p w14:paraId="23F1245E" w14:textId="77777777" w:rsidR="00247AB8" w:rsidRDefault="00247AB8" w:rsidP="00247AB8">
      <w:pPr>
        <w:jc w:val="both"/>
        <w:rPr>
          <w:rFonts w:ascii="Verdana" w:eastAsia="Times New Roman" w:hAnsi="Verdana"/>
          <w:sz w:val="20"/>
          <w:szCs w:val="20"/>
        </w:rPr>
      </w:pPr>
      <w:r w:rsidRPr="00BE7AE9">
        <w:rPr>
          <w:rFonts w:ascii="Verdana" w:eastAsia="Times New Roman" w:hAnsi="Verdana"/>
          <w:b/>
          <w:sz w:val="20"/>
          <w:szCs w:val="20"/>
        </w:rPr>
        <w:t>La gamma MH può essere install</w:t>
      </w:r>
      <w:r>
        <w:rPr>
          <w:rFonts w:ascii="Verdana" w:eastAsia="Times New Roman" w:hAnsi="Verdana"/>
          <w:b/>
          <w:sz w:val="20"/>
          <w:szCs w:val="20"/>
        </w:rPr>
        <w:t>ata sia in pareti tradizionali</w:t>
      </w:r>
      <w:r w:rsidRPr="00BE7AE9">
        <w:rPr>
          <w:rFonts w:ascii="Verdana" w:eastAsia="Times New Roman" w:hAnsi="Verdana"/>
          <w:b/>
          <w:sz w:val="20"/>
          <w:szCs w:val="20"/>
        </w:rPr>
        <w:t xml:space="preserve"> sia in pareti cave e/o cartongesso grazie alla linea di scatole dedicate</w:t>
      </w:r>
      <w:r w:rsidRPr="00BE7AE9">
        <w:rPr>
          <w:rFonts w:ascii="Verdana" w:eastAsia="Times New Roman" w:hAnsi="Verdana"/>
          <w:sz w:val="20"/>
          <w:szCs w:val="20"/>
        </w:rPr>
        <w:t xml:space="preserve">. </w:t>
      </w:r>
      <w:r>
        <w:rPr>
          <w:rFonts w:ascii="Verdana" w:eastAsia="Times New Roman" w:hAnsi="Verdana"/>
          <w:sz w:val="20"/>
          <w:szCs w:val="20"/>
        </w:rPr>
        <w:t xml:space="preserve">Per agevolare le operazioni di installazione la serie MH presenta una gamma completa di </w:t>
      </w:r>
      <w:r w:rsidRPr="00E87230">
        <w:rPr>
          <w:rFonts w:ascii="Verdana" w:eastAsia="Times New Roman" w:hAnsi="Verdana"/>
          <w:b/>
          <w:sz w:val="20"/>
          <w:szCs w:val="20"/>
        </w:rPr>
        <w:t>accessori</w:t>
      </w:r>
      <w:r>
        <w:rPr>
          <w:rFonts w:ascii="Verdana" w:eastAsia="Times New Roman" w:hAnsi="Verdana"/>
          <w:b/>
          <w:sz w:val="20"/>
          <w:szCs w:val="20"/>
        </w:rPr>
        <w:t xml:space="preserve">, </w:t>
      </w:r>
      <w:r w:rsidRPr="002110C4">
        <w:rPr>
          <w:rFonts w:ascii="Verdana" w:eastAsia="Times New Roman" w:hAnsi="Verdana"/>
          <w:b/>
          <w:sz w:val="20"/>
          <w:szCs w:val="20"/>
        </w:rPr>
        <w:t>come i copriforo e i supporti</w:t>
      </w:r>
      <w:r w:rsidRPr="002110C4">
        <w:rPr>
          <w:rFonts w:ascii="Verdana" w:eastAsia="Times New Roman" w:hAnsi="Verdana"/>
          <w:sz w:val="20"/>
          <w:szCs w:val="20"/>
        </w:rPr>
        <w:t xml:space="preserve"> per l’applicazione delle serie civili su guide DIN; </w:t>
      </w:r>
      <w:r>
        <w:rPr>
          <w:rFonts w:ascii="Verdana" w:eastAsia="Times New Roman" w:hAnsi="Verdana"/>
          <w:sz w:val="20"/>
          <w:szCs w:val="20"/>
        </w:rPr>
        <w:t xml:space="preserve">mentre, per la massima personalizzazione, AVE può inoltre fornire i </w:t>
      </w:r>
      <w:r w:rsidRPr="00E87230">
        <w:rPr>
          <w:rFonts w:ascii="Verdana" w:eastAsia="Times New Roman" w:hAnsi="Verdana"/>
          <w:sz w:val="20"/>
          <w:szCs w:val="20"/>
        </w:rPr>
        <w:t xml:space="preserve">propri centralini e le relative placche </w:t>
      </w:r>
      <w:r>
        <w:rPr>
          <w:rFonts w:ascii="Verdana" w:eastAsia="Times New Roman" w:hAnsi="Verdana"/>
          <w:sz w:val="20"/>
          <w:szCs w:val="20"/>
        </w:rPr>
        <w:t>customizzate</w:t>
      </w:r>
      <w:r w:rsidRPr="00E87230">
        <w:rPr>
          <w:rFonts w:ascii="Verdana" w:eastAsia="Times New Roman" w:hAnsi="Verdana"/>
          <w:sz w:val="20"/>
          <w:szCs w:val="20"/>
        </w:rPr>
        <w:t xml:space="preserve"> con marchi specifici</w:t>
      </w:r>
      <w:r>
        <w:rPr>
          <w:rFonts w:ascii="Verdana" w:eastAsia="Times New Roman" w:hAnsi="Verdana"/>
          <w:sz w:val="20"/>
          <w:szCs w:val="20"/>
        </w:rPr>
        <w:t>.</w:t>
      </w:r>
    </w:p>
    <w:p w14:paraId="750CE09F" w14:textId="77777777" w:rsidR="00247AB8" w:rsidRDefault="00247AB8" w:rsidP="00247AB8">
      <w:pPr>
        <w:jc w:val="both"/>
        <w:rPr>
          <w:rFonts w:ascii="Verdana" w:eastAsia="Times New Roman" w:hAnsi="Verdana"/>
          <w:sz w:val="20"/>
          <w:szCs w:val="20"/>
        </w:rPr>
      </w:pPr>
    </w:p>
    <w:p w14:paraId="0A121D6A" w14:textId="77777777" w:rsidR="00247AB8" w:rsidRPr="00D26FE9" w:rsidRDefault="00247AB8" w:rsidP="00247AB8">
      <w:pPr>
        <w:shd w:val="clear" w:color="auto" w:fill="FFFFFF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Q</w:t>
      </w:r>
      <w:r w:rsidRPr="00D26FE9">
        <w:rPr>
          <w:rFonts w:ascii="Verdana" w:hAnsi="Verdana"/>
          <w:b/>
          <w:sz w:val="22"/>
          <w:szCs w:val="20"/>
        </w:rPr>
        <w:t>uadri da parete IP40</w:t>
      </w:r>
      <w:r>
        <w:rPr>
          <w:rFonts w:ascii="Verdana" w:hAnsi="Verdana"/>
          <w:b/>
          <w:sz w:val="22"/>
          <w:szCs w:val="20"/>
        </w:rPr>
        <w:t xml:space="preserve"> - AVE Serie Q40</w:t>
      </w:r>
    </w:p>
    <w:p w14:paraId="73FF237A" w14:textId="77777777" w:rsidR="00247AB8" w:rsidRPr="00D51CDC" w:rsidRDefault="00247AB8" w:rsidP="00247AB8">
      <w:pPr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sz w:val="20"/>
          <w:szCs w:val="20"/>
        </w:rPr>
        <w:t xml:space="preserve">Particolarmente indicati per l’installazione di dispositivi domotici grazie alla loro grande 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</w:rPr>
        <w:t xml:space="preserve">capienza interna, i </w:t>
      </w:r>
      <w:r w:rsidRPr="00D51CDC">
        <w:rPr>
          <w:rFonts w:ascii="Verdana" w:eastAsia="Times New Roman" w:hAnsi="Verdana"/>
          <w:b/>
          <w:color w:val="000000" w:themeColor="text1"/>
          <w:sz w:val="20"/>
          <w:szCs w:val="20"/>
        </w:rPr>
        <w:t>quadri da parete IP40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</w:rPr>
        <w:t xml:space="preserve"> si contraddistinguono per l’alta resistenza meccanica che ne assicura un altrettanto elevata </w:t>
      </w:r>
      <w:r w:rsidRPr="00D51CDC">
        <w:rPr>
          <w:rFonts w:ascii="Verdana" w:eastAsia="Times New Roman" w:hAnsi="Verdana"/>
          <w:b/>
          <w:color w:val="000000" w:themeColor="text1"/>
          <w:sz w:val="20"/>
          <w:szCs w:val="20"/>
        </w:rPr>
        <w:t>longevità nel tempo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</w:rPr>
        <w:t xml:space="preserve">. Questa serie è infatti realizzata in materiale plastico (PC/ABS) che consente una </w:t>
      </w:r>
      <w:r w:rsidRPr="00D51CDC">
        <w:rPr>
          <w:rFonts w:ascii="Verdana" w:eastAsia="Times New Roman" w:hAnsi="Verdana"/>
          <w:b/>
          <w:color w:val="000000" w:themeColor="text1"/>
          <w:sz w:val="20"/>
          <w:szCs w:val="20"/>
        </w:rPr>
        <w:t>resistenza agli urti con grado IK07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</w:rPr>
        <w:t>.</w:t>
      </w:r>
      <w:r w:rsidRPr="00D51CD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La gamma Q40 si compone di sette versioni da 6 fino a 72 moduli DIN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e 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può rispondere alle più disparate necessità. Dal piccolo appartamento alla villa, fino all’impiantistica destinata al terziario, questa serie si presenta sempre all’altezza delle aspettative </w:t>
      </w:r>
      <w:r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per mezzo delle sue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1CD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caratteristiche innovative ed esclusive</w:t>
      </w:r>
      <w:r w:rsidRPr="00D51CD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:</w:t>
      </w:r>
    </w:p>
    <w:p w14:paraId="1E00F376" w14:textId="77777777" w:rsidR="00247AB8" w:rsidRPr="00D51CDC" w:rsidRDefault="00247AB8" w:rsidP="00247AB8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D51CDC">
        <w:rPr>
          <w:rFonts w:ascii="Verdana" w:hAnsi="Verdana"/>
          <w:color w:val="000000" w:themeColor="text1"/>
          <w:sz w:val="20"/>
        </w:rPr>
        <w:t>Portello simmetrico e reversibile con apertura fino a 180°</w:t>
      </w:r>
    </w:p>
    <w:p w14:paraId="2588BE53" w14:textId="77777777" w:rsidR="00247AB8" w:rsidRPr="00D51CDC" w:rsidRDefault="00247AB8" w:rsidP="00247AB8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D51CDC">
        <w:rPr>
          <w:rFonts w:ascii="Verdana" w:hAnsi="Verdana"/>
          <w:color w:val="000000" w:themeColor="text1"/>
          <w:sz w:val="20"/>
        </w:rPr>
        <w:t>Profilati DIN rimovibili singolarmente</w:t>
      </w:r>
    </w:p>
    <w:p w14:paraId="09FA426F" w14:textId="77777777" w:rsidR="00247AB8" w:rsidRPr="00D51CDC" w:rsidRDefault="00247AB8" w:rsidP="00247AB8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D51CDC">
        <w:rPr>
          <w:rFonts w:ascii="Verdana" w:hAnsi="Verdana"/>
          <w:color w:val="000000" w:themeColor="text1"/>
          <w:sz w:val="20"/>
        </w:rPr>
        <w:t>Prefratture laterali per il passaggio dei cavi</w:t>
      </w:r>
    </w:p>
    <w:p w14:paraId="60D34C5A" w14:textId="77777777" w:rsidR="00247AB8" w:rsidRPr="00D51CDC" w:rsidRDefault="00247AB8" w:rsidP="00247AB8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D51CDC">
        <w:rPr>
          <w:rFonts w:ascii="Verdana" w:hAnsi="Verdana"/>
          <w:color w:val="000000" w:themeColor="text1"/>
          <w:sz w:val="20"/>
        </w:rPr>
        <w:t>Asole copri viti per effettuare l’operazione di piombatura</w:t>
      </w:r>
    </w:p>
    <w:p w14:paraId="25250318" w14:textId="77777777" w:rsidR="00247AB8" w:rsidRPr="00D51CDC" w:rsidRDefault="00247AB8" w:rsidP="00247AB8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D51CDC">
        <w:rPr>
          <w:rFonts w:ascii="Verdana" w:hAnsi="Verdana"/>
          <w:color w:val="000000" w:themeColor="text1"/>
          <w:sz w:val="20"/>
        </w:rPr>
        <w:t>Predisposizione per il fissaggio delle morsettiere</w:t>
      </w:r>
    </w:p>
    <w:p w14:paraId="17F486DD" w14:textId="77777777" w:rsidR="00247AB8" w:rsidRDefault="00247AB8" w:rsidP="00247AB8">
      <w:pPr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Grazie ai</w:t>
      </w:r>
      <w:r w:rsidRPr="005B28AC">
        <w:rPr>
          <w:rStyle w:val="Enfasigrassetto"/>
          <w:rFonts w:ascii="Verdana" w:eastAsia="Times New Roman" w:hAnsi="Verdana"/>
          <w:color w:val="FF0000"/>
          <w:sz w:val="20"/>
          <w:szCs w:val="20"/>
          <w:shd w:val="clear" w:color="auto" w:fill="FFFFFF"/>
        </w:rPr>
        <w:t xml:space="preserve"> </w:t>
      </w:r>
      <w:r w:rsidRPr="00D51CD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quadri da parete</w:t>
      </w:r>
      <w:r w:rsidRPr="00B22C3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1CD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IP40</w:t>
      </w:r>
      <w:r w:rsidRPr="00C9567D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>,</w:t>
      </w:r>
      <w:r w:rsidRPr="00D51CD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9567D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 xml:space="preserve">che si </w:t>
      </w:r>
      <w:r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>accostano</w:t>
      </w:r>
      <w:r w:rsidRPr="00C9567D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shd w:val="clear" w:color="auto" w:fill="FFFFFF"/>
        </w:rPr>
        <w:t xml:space="preserve"> alla </w:t>
      </w:r>
      <w:r w:rsidRPr="00D51CD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gamma da parete con grado di protezione IP65</w:t>
      </w:r>
      <w:r w:rsidRPr="00D51CD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AVE</w:t>
      </w:r>
      <w:r w:rsidRPr="00D51CD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propone</w:t>
      </w:r>
      <w:r w:rsidRPr="00D51CD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una soluzione completa,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1CD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altamente specializzata, semplice e </w:t>
      </w:r>
      <w:r w:rsidRPr="00D51CD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lastRenderedPageBreak/>
        <w:t xml:space="preserve">funzionale, 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che comprende anche un ampio catalogo di accessori atti a soddisfare </w:t>
      </w:r>
      <w:r w:rsidRPr="00D51CD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tutte le esigenze installative del settore civile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 terziario</w:t>
      </w:r>
      <w:r w:rsidRPr="00D51CD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e industriale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1AE68948" w14:textId="77777777" w:rsidR="00247AB8" w:rsidRDefault="00247AB8" w:rsidP="00247AB8">
      <w:pPr>
        <w:shd w:val="clear" w:color="auto" w:fill="FFFFFF"/>
        <w:rPr>
          <w:rFonts w:eastAsia="Times New Roman"/>
        </w:rPr>
      </w:pPr>
    </w:p>
    <w:p w14:paraId="192D3D17" w14:textId="77777777" w:rsidR="00247AB8" w:rsidRDefault="00247AB8" w:rsidP="00247AB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78D5C17" w14:textId="22D8FEAD" w:rsidR="00247AB8" w:rsidRDefault="00247AB8" w:rsidP="00247AB8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1E773F">
        <w:rPr>
          <w:rFonts w:ascii="Verdana" w:hAnsi="Verdana"/>
          <w:sz w:val="20"/>
          <w:szCs w:val="20"/>
        </w:rPr>
        <w:t>4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1E773F">
        <w:rPr>
          <w:rFonts w:ascii="Verdana" w:hAnsi="Verdana"/>
          <w:sz w:val="20"/>
          <w:szCs w:val="20"/>
        </w:rPr>
        <w:t>settembre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0512DC2A" w14:textId="77777777" w:rsidR="00247AB8" w:rsidRDefault="00247AB8" w:rsidP="00247AB8">
      <w:pPr>
        <w:textAlignment w:val="baseline"/>
        <w:rPr>
          <w:rFonts w:ascii="Verdana" w:hAnsi="Verdana"/>
          <w:sz w:val="20"/>
          <w:szCs w:val="20"/>
        </w:rPr>
      </w:pPr>
    </w:p>
    <w:p w14:paraId="3F94E9D6" w14:textId="77777777" w:rsidR="00247AB8" w:rsidRDefault="00247AB8" w:rsidP="00247AB8">
      <w:pPr>
        <w:textAlignment w:val="baseline"/>
        <w:rPr>
          <w:rFonts w:ascii="Verdana" w:hAnsi="Verdana"/>
          <w:sz w:val="20"/>
          <w:szCs w:val="20"/>
        </w:rPr>
      </w:pPr>
    </w:p>
    <w:p w14:paraId="4EDB8185" w14:textId="77777777" w:rsidR="00247AB8" w:rsidRPr="00BD7304" w:rsidRDefault="00902391" w:rsidP="00247AB8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247AB8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5604AFCB" w14:textId="77777777" w:rsidR="00247AB8" w:rsidRPr="00BD7304" w:rsidRDefault="00247AB8" w:rsidP="00247AB8">
      <w:pPr>
        <w:textAlignment w:val="baseline"/>
        <w:rPr>
          <w:rFonts w:ascii="Verdana" w:hAnsi="Verdana"/>
          <w:sz w:val="20"/>
          <w:szCs w:val="20"/>
        </w:rPr>
      </w:pPr>
    </w:p>
    <w:p w14:paraId="0CD8EED8" w14:textId="77777777" w:rsidR="00247AB8" w:rsidRPr="006C6F08" w:rsidRDefault="00247AB8" w:rsidP="00247AB8"/>
    <w:p w14:paraId="318DBFD9" w14:textId="77777777" w:rsidR="00BD7304" w:rsidRPr="00247AB8" w:rsidRDefault="00BD7304" w:rsidP="00247AB8"/>
    <w:sectPr w:rsidR="00BD7304" w:rsidRPr="00247AB8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2D99" w14:textId="77777777" w:rsidR="00902391" w:rsidRDefault="00902391" w:rsidP="00BD1C27">
      <w:r>
        <w:separator/>
      </w:r>
    </w:p>
  </w:endnote>
  <w:endnote w:type="continuationSeparator" w:id="0">
    <w:p w14:paraId="5408969E" w14:textId="77777777" w:rsidR="00902391" w:rsidRDefault="0090239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C137" w14:textId="77777777" w:rsidR="00902391" w:rsidRDefault="00902391" w:rsidP="00BD1C27">
      <w:r>
        <w:separator/>
      </w:r>
    </w:p>
  </w:footnote>
  <w:footnote w:type="continuationSeparator" w:id="0">
    <w:p w14:paraId="043DDC10" w14:textId="77777777" w:rsidR="00902391" w:rsidRDefault="0090239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D7391"/>
    <w:multiLevelType w:val="hybridMultilevel"/>
    <w:tmpl w:val="B53A1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C65C5"/>
    <w:multiLevelType w:val="hybridMultilevel"/>
    <w:tmpl w:val="FE103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0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21"/>
  </w:num>
  <w:num w:numId="12">
    <w:abstractNumId w:val="0"/>
  </w:num>
  <w:num w:numId="13">
    <w:abstractNumId w:val="16"/>
  </w:num>
  <w:num w:numId="14">
    <w:abstractNumId w:val="9"/>
  </w:num>
  <w:num w:numId="15">
    <w:abstractNumId w:val="19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8"/>
  </w:num>
  <w:num w:numId="21">
    <w:abstractNumId w:val="15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22EB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73F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47AB8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86FDE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37DFA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22BA"/>
    <w:rsid w:val="0065651C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2E0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47ECF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044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391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280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4F67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AB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F775B-7145-2441-B07C-159EDFAF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524</Words>
  <Characters>2987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2019-09-04T09:37:00Z</dcterms:created>
  <dcterms:modified xsi:type="dcterms:W3CDTF">2019-09-04T12:48:00Z</dcterms:modified>
  <cp:category/>
</cp:coreProperties>
</file>